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AC380E" w:rsidTr="00622C0F">
        <w:trPr>
          <w:trHeight w:val="1710"/>
        </w:trPr>
        <w:tc>
          <w:tcPr>
            <w:tcW w:w="9576" w:type="dxa"/>
          </w:tcPr>
          <w:p w:rsidR="00AC380E" w:rsidRDefault="00AC380E" w:rsidP="00622C0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380E" w:rsidRDefault="00AC380E" w:rsidP="00622C0F"/>
          <w:p w:rsidR="00AC380E" w:rsidRPr="004704E7" w:rsidRDefault="00AC380E" w:rsidP="00622C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BIOLOGY</w:t>
            </w:r>
          </w:p>
          <w:p w:rsidR="00AC380E" w:rsidRPr="004F1733" w:rsidRDefault="00AC380E" w:rsidP="00622C0F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Date :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b/>
              </w:rPr>
              <w:t xml:space="preserve">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5426"/>
      </w:tblGrid>
      <w:tr w:rsidR="00AC380E" w:rsidTr="00622C0F">
        <w:trPr>
          <w:trHeight w:val="573"/>
        </w:trPr>
        <w:tc>
          <w:tcPr>
            <w:tcW w:w="0" w:type="auto"/>
          </w:tcPr>
          <w:p w:rsidR="00AC380E" w:rsidRPr="002D1E6C" w:rsidRDefault="00AC380E" w:rsidP="00622C0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Human Health &amp; Disease  </w:t>
            </w:r>
          </w:p>
        </w:tc>
      </w:tr>
    </w:tbl>
    <w:tbl>
      <w:tblPr>
        <w:tblW w:w="5591" w:type="pct"/>
        <w:tblLayout w:type="fixed"/>
        <w:tblLook w:val="04A0"/>
      </w:tblPr>
      <w:tblGrid>
        <w:gridCol w:w="464"/>
        <w:gridCol w:w="255"/>
        <w:gridCol w:w="2248"/>
        <w:gridCol w:w="255"/>
        <w:gridCol w:w="2248"/>
        <w:gridCol w:w="255"/>
        <w:gridCol w:w="2248"/>
        <w:gridCol w:w="255"/>
        <w:gridCol w:w="2238"/>
      </w:tblGrid>
      <w:tr w:rsidR="00AC380E" w:rsidRPr="00D315B7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D315B7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3C0CC8">
              <w:rPr>
                <w:rFonts w:ascii="Cambria Math" w:hAnsi="Cambria Math"/>
                <w:i/>
              </w:rPr>
              <w:t xml:space="preserve">Mycobacterium leprae </w:t>
            </w:r>
            <w:r>
              <w:rPr>
                <w:rFonts w:ascii="Cambria Math" w:hAnsi="Cambria Math"/>
              </w:rPr>
              <w:t>causes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Tuberculosis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Leprosy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Tetanus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Excessive doses of drugs may lead to coma and death due to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Respiratory failure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Heart failure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Cerebral hemorrhage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All of these</w:t>
            </w:r>
          </w:p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D315B7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D315B7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All stages of the </w:t>
            </w:r>
            <w:r w:rsidRPr="00FE411D">
              <w:rPr>
                <w:rFonts w:ascii="Cambria Math" w:hAnsi="Cambria Math"/>
                <w:i/>
              </w:rPr>
              <w:t>Plasmodium</w:t>
            </w:r>
            <w:r>
              <w:rPr>
                <w:rFonts w:ascii="Cambria Math" w:hAnsi="Cambria Math"/>
              </w:rPr>
              <w:t xml:space="preserve"> get digested in stomach of female </w:t>
            </w:r>
            <w:r w:rsidRPr="002900D2">
              <w:rPr>
                <w:rFonts w:ascii="Cambria Math" w:hAnsi="Cambria Math"/>
                <w:i/>
              </w:rPr>
              <w:t>Anopheles</w:t>
            </w:r>
            <w:r>
              <w:rPr>
                <w:rFonts w:ascii="Cambria Math" w:hAnsi="Cambria Math"/>
              </w:rPr>
              <w:t xml:space="preserve"> except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Sporozoite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Gametocyte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Erythrocyte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D315B7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D315B7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Hodgkins disease is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Cancer of the lymphoid tissue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Cancer of the mammary gland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cancer of the WBC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Cancer of the liver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interferons are</w:t>
            </w: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Antibacterial drug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Antiviral drugs</w:t>
            </w: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Antibiotic drugs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Immunosuppressive drugs</w:t>
            </w:r>
          </w:p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Food poisoning is caused by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A2172C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r w:rsidRPr="00A2172C">
              <w:rPr>
                <w:rFonts w:ascii="Cambria Math" w:hAnsi="Cambria Math" w:cs="Calibri"/>
                <w:i/>
              </w:rPr>
              <w:t>Nitrosomonas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A2172C" w:rsidRDefault="00AC380E" w:rsidP="00622C0F">
            <w:pPr>
              <w:spacing w:after="0"/>
              <w:contextualSpacing/>
              <w:rPr>
                <w:rFonts w:ascii="Cambria Math" w:hAnsi="Cambria Math"/>
                <w:i/>
              </w:rPr>
            </w:pPr>
            <w:r w:rsidRPr="00A2172C">
              <w:rPr>
                <w:rFonts w:ascii="Cambria Math" w:hAnsi="Cambria Math"/>
                <w:i/>
              </w:rPr>
              <w:t>Lactobacillus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A2172C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r w:rsidRPr="00A2172C">
              <w:rPr>
                <w:rFonts w:ascii="Cambria Math" w:hAnsi="Cambria Math" w:cs="Calibri"/>
                <w:i/>
              </w:rPr>
              <w:t>Escherichia coil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these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Choose the true statements</w:t>
            </w:r>
          </w:p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I. Innate immunity is accomplished by providing different types of barriers</w:t>
            </w:r>
          </w:p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II. Acquired immunity is present from the birth and is inherited from parents</w:t>
            </w:r>
          </w:p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III. Sweat, tears, acid in the stomach and saliva prevent microbial growth</w:t>
            </w:r>
          </w:p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</w:rPr>
            </w:pPr>
            <w:r w:rsidRPr="004D5722">
              <w:rPr>
                <w:rFonts w:ascii="Cambria Math" w:hAnsi="Cambria Math" w:cs="Calibri"/>
                <w:b/>
              </w:rPr>
              <w:t>Codes</w:t>
            </w:r>
          </w:p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787"/>
              <w:gridCol w:w="720"/>
              <w:gridCol w:w="720"/>
            </w:tblGrid>
            <w:tr w:rsidR="00AC380E" w:rsidRPr="004D5722" w:rsidTr="00622C0F">
              <w:tc>
                <w:tcPr>
                  <w:tcW w:w="787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/>
                    </w:rPr>
                    <w:t>I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/>
                    </w:rPr>
                    <w:t>II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/>
                    </w:rPr>
                    <w:t>III</w:t>
                  </w:r>
                </w:p>
              </w:tc>
            </w:tr>
          </w:tbl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787"/>
              <w:gridCol w:w="720"/>
              <w:gridCol w:w="720"/>
            </w:tblGrid>
            <w:tr w:rsidR="00AC380E" w:rsidRPr="004D5722" w:rsidTr="00622C0F">
              <w:tc>
                <w:tcPr>
                  <w:tcW w:w="787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 w:cs="Calibri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True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 w:cs="Calibri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False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 w:cs="Calibri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True</w:t>
                  </w:r>
                </w:p>
              </w:tc>
            </w:tr>
          </w:tbl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787"/>
              <w:gridCol w:w="720"/>
              <w:gridCol w:w="720"/>
            </w:tblGrid>
            <w:tr w:rsidR="00AC380E" w:rsidRPr="004D5722" w:rsidTr="00622C0F">
              <w:tc>
                <w:tcPr>
                  <w:tcW w:w="787" w:type="dxa"/>
                </w:tcPr>
                <w:p w:rsidR="00AC380E" w:rsidRPr="004D5722" w:rsidRDefault="00AC380E" w:rsidP="00622C0F">
                  <w:pPr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True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True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False</w:t>
                  </w:r>
                </w:p>
              </w:tc>
            </w:tr>
          </w:tbl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787"/>
              <w:gridCol w:w="720"/>
              <w:gridCol w:w="720"/>
            </w:tblGrid>
            <w:tr w:rsidR="00AC380E" w:rsidRPr="004D5722" w:rsidTr="00622C0F">
              <w:tc>
                <w:tcPr>
                  <w:tcW w:w="787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 w:cs="Calibri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False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 w:cs="Calibri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False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autoSpaceDE w:val="0"/>
                    <w:autoSpaceDN w:val="0"/>
                    <w:adjustRightInd w:val="0"/>
                    <w:spacing w:line="276" w:lineRule="auto"/>
                    <w:contextualSpacing/>
                    <w:rPr>
                      <w:rFonts w:ascii="Cambria Math" w:hAnsi="Cambria Math" w:cs="Calibri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True</w:t>
                  </w:r>
                </w:p>
              </w:tc>
            </w:tr>
          </w:tbl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tbl>
            <w:tblPr>
              <w:tblStyle w:val="TableGrid"/>
              <w:tblW w:w="0" w:type="auto"/>
              <w:tblLayout w:type="fixed"/>
              <w:tblLook w:val="04A0"/>
            </w:tblPr>
            <w:tblGrid>
              <w:gridCol w:w="787"/>
              <w:gridCol w:w="720"/>
              <w:gridCol w:w="720"/>
            </w:tblGrid>
            <w:tr w:rsidR="00AC380E" w:rsidRPr="004D5722" w:rsidTr="00622C0F">
              <w:tc>
                <w:tcPr>
                  <w:tcW w:w="787" w:type="dxa"/>
                </w:tcPr>
                <w:p w:rsidR="00AC380E" w:rsidRPr="004D5722" w:rsidRDefault="00AC380E" w:rsidP="00622C0F">
                  <w:pPr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False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True</w:t>
                  </w:r>
                </w:p>
              </w:tc>
              <w:tc>
                <w:tcPr>
                  <w:tcW w:w="720" w:type="dxa"/>
                </w:tcPr>
                <w:p w:rsidR="00AC380E" w:rsidRPr="004D5722" w:rsidRDefault="00AC380E" w:rsidP="00622C0F">
                  <w:pPr>
                    <w:spacing w:line="276" w:lineRule="auto"/>
                    <w:contextualSpacing/>
                    <w:rPr>
                      <w:rFonts w:ascii="Cambria Math" w:hAnsi="Cambria Math"/>
                    </w:rPr>
                  </w:pPr>
                  <w:r w:rsidRPr="004D5722">
                    <w:rPr>
                      <w:rFonts w:ascii="Cambria Math" w:hAnsi="Cambria Math" w:cs="Calibri"/>
                    </w:rPr>
                    <w:t>False</w:t>
                  </w:r>
                </w:p>
              </w:tc>
            </w:tr>
          </w:tbl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D315B7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D315B7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Immunoglobulins are made up of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Two polypeptide chains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Four polypeptide chains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Three amino acids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Five nucleotides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C03305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C03305" w:rsidRDefault="00C03305" w:rsidP="00622C0F">
            <w:pPr>
              <w:contextualSpacing/>
              <w:rPr>
                <w:rFonts w:asciiTheme="majorHAnsi" w:hAnsiTheme="majorHAnsi"/>
              </w:rPr>
            </w:pPr>
          </w:p>
          <w:p w:rsidR="00C03305" w:rsidRPr="00453EAC" w:rsidRDefault="00C03305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03305" w:rsidRDefault="00C03305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C03305" w:rsidRDefault="00C03305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03305" w:rsidRDefault="00C03305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C03305" w:rsidRDefault="00C03305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AIDS is not diagnosed by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Enzyme Linked Immuno Sorbant Assay test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WIDAL test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RIA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Both (b) and (c)</w:t>
            </w:r>
          </w:p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protein </w:t>
            </w:r>
            <m:oMath>
              <m:r>
                <w:rPr>
                  <w:rFonts w:ascii="Cambria Math" w:hAnsi="Cambria Math"/>
                </w:rPr>
                <m:t>α-1</m:t>
              </m:r>
            </m:oMath>
            <w:r>
              <w:rPr>
                <w:rFonts w:ascii="Cambria Math" w:eastAsiaTheme="minorEastAsia" w:hAnsi="Cambria Math"/>
              </w:rPr>
              <w:t xml:space="preserve"> antitrypsin is used to treat which of the following disease?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Cancer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Rheumatoid arthritis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Alzheimer’s disease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Emphysema 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immune system is made of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Humoral system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 xml:space="preserve">Humoral and cell mediated system 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Humoral and fibrous system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Antigen induced antibodies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  autoimmune disease is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AIDS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Haemophilia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Allergy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Myasthenia gravis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AIDS is the condition where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The patients immune system is completely destroyed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The patient succumbs to various infect, has wasting and develops symptoms such as fever, diarrhoea and weight loss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Both (a) and (b)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57" w:type="pct"/>
            <w:gridSpan w:val="7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Virus multiply in T-cytotoxic cells</w:t>
            </w:r>
          </w:p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is correct for immuno-modulators?</w:t>
            </w: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They always suppress immune system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They never suppress immune system</w:t>
            </w: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They always stimulate immune system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Specific immuno-modulators stimulate the immuno-response of immune system, whereas some other immuno-modulators inhibit it</w:t>
            </w:r>
          </w:p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D315B7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D315B7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disease filarial is transmitted by</w:t>
            </w:r>
          </w:p>
        </w:tc>
      </w:tr>
      <w:tr w:rsidR="00AC380E" w:rsidRPr="00E5161C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Tse-tse fly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Sand fly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E5161C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r w:rsidRPr="00E5161C">
              <w:rPr>
                <w:rFonts w:ascii="Cambria Math" w:hAnsi="Cambria Math" w:cs="Calibri"/>
                <w:i/>
              </w:rPr>
              <w:t xml:space="preserve">Culex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Pr="00E5161C" w:rsidRDefault="00AC380E" w:rsidP="00622C0F">
            <w:pPr>
              <w:spacing w:after="0"/>
              <w:contextualSpacing/>
              <w:rPr>
                <w:rFonts w:ascii="Cambria Math" w:hAnsi="Cambria Math"/>
                <w:i/>
              </w:rPr>
            </w:pPr>
            <w:r w:rsidRPr="00E5161C">
              <w:rPr>
                <w:rFonts w:ascii="Cambria Math" w:hAnsi="Cambria Math"/>
                <w:i/>
              </w:rPr>
              <w:t xml:space="preserve">Anopheles </w:t>
            </w:r>
          </w:p>
        </w:tc>
      </w:tr>
      <w:tr w:rsidR="00AC380E" w:rsidRPr="00E5161C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E5161C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Pr="00E5161C" w:rsidRDefault="00AC380E" w:rsidP="00622C0F">
            <w:pPr>
              <w:spacing w:after="0"/>
              <w:contextualSpacing/>
              <w:rPr>
                <w:rFonts w:ascii="Cambria Math" w:hAnsi="Cambria Math"/>
                <w:i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The immune system plays a major role in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Allergic reactions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Auto-immune diseases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Organ transplantation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All of these</w:t>
            </w:r>
          </w:p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What is HLA?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Group of proteins 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Group of chromosomes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Group of genes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Group of polypeptides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C03305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C03305" w:rsidRDefault="00C03305" w:rsidP="00622C0F">
            <w:pPr>
              <w:contextualSpacing/>
              <w:rPr>
                <w:rFonts w:asciiTheme="majorHAnsi" w:hAnsiTheme="majorHAnsi"/>
              </w:rPr>
            </w:pPr>
          </w:p>
          <w:p w:rsidR="00C03305" w:rsidRPr="00453EAC" w:rsidRDefault="00C03305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03305" w:rsidRDefault="00C03305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C03305" w:rsidRDefault="00C03305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03305" w:rsidRDefault="00C03305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C03305" w:rsidRDefault="00C03305" w:rsidP="00622C0F">
            <w:pPr>
              <w:spacing w:after="0"/>
              <w:contextualSpacing/>
              <w:rPr>
                <w:rFonts w:ascii="Cambria Math" w:hAnsi="Cambria Math" w:cs="Calibri"/>
              </w:rPr>
            </w:pP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18.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DE17C3">
              <w:rPr>
                <w:rFonts w:ascii="Cambria Math" w:hAnsi="Cambria Math"/>
                <w:i/>
              </w:rPr>
              <w:t>Aloe vera</w:t>
            </w:r>
            <w:r>
              <w:rPr>
                <w:rFonts w:ascii="Cambria Math" w:hAnsi="Cambria Math"/>
              </w:rPr>
              <w:t xml:space="preserve"> cures cough and cold by 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Leaf juice with opium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Leaf juice mixed with oil</w:t>
            </w:r>
          </w:p>
        </w:tc>
      </w:tr>
      <w:tr w:rsidR="00AC380E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Juice of roasted leaves taken with honey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Salad of leaves</w:t>
            </w:r>
          </w:p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Active immunity may be produced by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Contacting a disease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Readymade antibodies</w:t>
            </w:r>
          </w:p>
        </w:tc>
      </w:tr>
      <w:tr w:rsidR="00AC380E" w:rsidRPr="004D5722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270" w:type="pct"/>
            <w:gridSpan w:val="3"/>
            <w:tcMar>
              <w:left w:w="0" w:type="dxa"/>
              <w:right w:w="0" w:type="dxa"/>
            </w:tcMar>
          </w:tcPr>
          <w:p w:rsidR="00AC380E" w:rsidRPr="004D5722" w:rsidRDefault="00AC380E" w:rsidP="00622C0F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4D5722">
              <w:rPr>
                <w:rFonts w:ascii="Cambria Math" w:hAnsi="Cambria Math" w:cs="Calibri"/>
              </w:rPr>
              <w:t>Both (a) and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266" w:type="pct"/>
            <w:gridSpan w:val="3"/>
            <w:tcMar>
              <w:left w:w="0" w:type="dxa"/>
              <w:right w:w="0" w:type="dxa"/>
            </w:tcMar>
          </w:tcPr>
          <w:p w:rsidR="00AC380E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 w:rsidRPr="004D5722">
              <w:rPr>
                <w:rFonts w:ascii="Cambria Math" w:hAnsi="Cambria Math"/>
              </w:rPr>
              <w:t>Receiving gamma glubulin infection</w:t>
            </w:r>
          </w:p>
          <w:p w:rsidR="00AC380E" w:rsidRPr="004D5722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79" w:type="pct"/>
            <w:gridSpan w:val="8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If the person shows the production of interferons in his body, chances are that he is suffering from</w:t>
            </w:r>
          </w:p>
        </w:tc>
      </w:tr>
      <w:tr w:rsidR="00AC380E" w:rsidRPr="00092BFF" w:rsidTr="00AC380E">
        <w:tc>
          <w:tcPr>
            <w:tcW w:w="221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Anthrax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Malaria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Measles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AC380E" w:rsidRPr="00453EAC" w:rsidRDefault="00AC380E" w:rsidP="00622C0F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0" w:type="pct"/>
            <w:tcMar>
              <w:left w:w="0" w:type="dxa"/>
              <w:right w:w="0" w:type="dxa"/>
            </w:tcMar>
          </w:tcPr>
          <w:p w:rsidR="00AC380E" w:rsidRPr="00092BFF" w:rsidRDefault="00AC380E" w:rsidP="00622C0F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Tetanus</w:t>
            </w:r>
          </w:p>
        </w:tc>
      </w:tr>
    </w:tbl>
    <w:p w:rsidR="00FC470A" w:rsidRDefault="00FC470A"/>
    <w:sectPr w:rsidR="00FC470A" w:rsidSect="00FC47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AC380E"/>
    <w:rsid w:val="00821F7C"/>
    <w:rsid w:val="00AC380E"/>
    <w:rsid w:val="00C03305"/>
    <w:rsid w:val="00C760DF"/>
    <w:rsid w:val="00FC4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8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8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519</Words>
  <Characters>2960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Teckzesoft</cp:lastModifiedBy>
  <cp:revision>2</cp:revision>
  <dcterms:created xsi:type="dcterms:W3CDTF">2020-12-20T07:38:00Z</dcterms:created>
  <dcterms:modified xsi:type="dcterms:W3CDTF">2020-12-21T05:38:00Z</dcterms:modified>
</cp:coreProperties>
</file>